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D0CFC" w14:textId="4C1CB514" w:rsidR="00580314" w:rsidRPr="00B266B0" w:rsidRDefault="00580314" w:rsidP="0058031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6F4251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6F4251">
        <w:rPr>
          <w:bCs/>
          <w:noProof w:val="0"/>
          <w:sz w:val="24"/>
          <w:szCs w:val="24"/>
        </w:rPr>
        <w:t>3</w:t>
      </w:r>
      <w:r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6F4251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</w:t>
      </w:r>
      <w:r w:rsidR="00807635">
        <w:rPr>
          <w:bCs/>
          <w:noProof w:val="0"/>
          <w:sz w:val="24"/>
          <w:szCs w:val="24"/>
        </w:rPr>
        <w:t>2002</w:t>
      </w:r>
    </w:p>
    <w:p w14:paraId="0667C829" w14:textId="77777777" w:rsidR="00580314" w:rsidRPr="00465587" w:rsidRDefault="00580314" w:rsidP="00580314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8B1D34">
        <w:rPr>
          <w:rFonts w:eastAsia="宋体"/>
          <w:bCs/>
          <w:sz w:val="24"/>
          <w:szCs w:val="24"/>
          <w:lang w:eastAsia="zh-CN"/>
        </w:rPr>
        <w:t>Changsha, China, 15 – 19 April 2024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4A98497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6F4251">
        <w:rPr>
          <w:rFonts w:cs="Arial"/>
          <w:b/>
          <w:bCs/>
          <w:sz w:val="24"/>
        </w:rPr>
        <w:t>21</w:t>
      </w:r>
      <w:r w:rsidR="00556C93" w:rsidRPr="00EE1CC1">
        <w:rPr>
          <w:rFonts w:cs="Arial"/>
          <w:b/>
          <w:bCs/>
          <w:sz w:val="24"/>
          <w:lang w:eastAsia="ja-JP"/>
        </w:rPr>
        <w:t>.</w:t>
      </w:r>
      <w:r w:rsidR="009C1C43">
        <w:rPr>
          <w:rFonts w:cs="Arial"/>
          <w:b/>
          <w:bCs/>
          <w:sz w:val="24"/>
          <w:lang w:eastAsia="ja-JP"/>
        </w:rPr>
        <w:t>1</w:t>
      </w:r>
    </w:p>
    <w:p w14:paraId="0BB2CE5B" w14:textId="36CB9601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0B7BD1">
        <w:rPr>
          <w:rFonts w:ascii="Arial" w:hAnsi="Arial" w:cs="Arial"/>
          <w:b/>
          <w:bCs/>
          <w:sz w:val="24"/>
        </w:rPr>
        <w:t>Nokia, Qualcomm (Rapporteurs)</w:t>
      </w:r>
    </w:p>
    <w:p w14:paraId="553D264F" w14:textId="3DA85CDB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</w:t>
      </w:r>
      <w:r w:rsidR="00580314">
        <w:rPr>
          <w:rFonts w:ascii="Arial" w:hAnsi="Arial" w:cs="Arial"/>
          <w:b/>
          <w:bCs/>
          <w:sz w:val="24"/>
        </w:rPr>
        <w:t>9</w:t>
      </w:r>
      <w:r w:rsidR="003C3BE7" w:rsidRPr="00EE1CC1">
        <w:rPr>
          <w:rFonts w:ascii="Arial" w:hAnsi="Arial" w:cs="Arial"/>
          <w:b/>
          <w:bCs/>
          <w:sz w:val="24"/>
        </w:rPr>
        <w:t xml:space="preserve"> on XR Enhancements for NR</w:t>
      </w:r>
    </w:p>
    <w:p w14:paraId="25F387E8" w14:textId="49B89263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BA6559" w:rsidRPr="00053654">
        <w:rPr>
          <w:rFonts w:ascii="Arial" w:hAnsi="Arial" w:cs="Arial"/>
          <w:b/>
          <w:bCs/>
          <w:sz w:val="24"/>
        </w:rPr>
        <w:t>NR_XR_Ph3</w:t>
      </w:r>
      <w:r w:rsidR="007410E5">
        <w:rPr>
          <w:rFonts w:ascii="Arial" w:hAnsi="Arial" w:cs="Arial"/>
          <w:b/>
          <w:bCs/>
          <w:sz w:val="24"/>
        </w:rPr>
        <w:t>-Core</w:t>
      </w:r>
      <w:r w:rsidR="00BA6559">
        <w:rPr>
          <w:rFonts w:ascii="Arial" w:hAnsi="Arial" w:cs="Arial"/>
          <w:b/>
          <w:bCs/>
          <w:sz w:val="24"/>
        </w:rPr>
        <w:t xml:space="preserve"> - Release 19</w:t>
      </w:r>
    </w:p>
    <w:p w14:paraId="6FEB19D6" w14:textId="35371AF4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</w:t>
      </w:r>
      <w:r w:rsidR="00F01072">
        <w:rPr>
          <w:rFonts w:ascii="Arial" w:hAnsi="Arial" w:cs="Arial"/>
          <w:b/>
          <w:bCs/>
          <w:sz w:val="24"/>
        </w:rPr>
        <w:t>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073C3448" w14:textId="6ACF2929" w:rsidR="008822BC" w:rsidRDefault="008822BC" w:rsidP="008822BC">
      <w:r w:rsidRPr="00D004F0">
        <w:t xml:space="preserve">The Rel-19 XR </w:t>
      </w:r>
      <w:r>
        <w:t xml:space="preserve">Phase 3 </w:t>
      </w:r>
      <w:r w:rsidRPr="00D004F0">
        <w:t>objectives are as follows</w:t>
      </w:r>
      <w:r>
        <w:t xml:space="preserve"> [</w:t>
      </w:r>
      <w:hyperlink r:id="rId12" w:history="1">
        <w:r w:rsidR="00923EE5" w:rsidRPr="00370C6D">
          <w:rPr>
            <w:rStyle w:val="Hyperlink"/>
          </w:rPr>
          <w:t>RP-240791</w:t>
        </w:r>
      </w:hyperlink>
      <w:r>
        <w:t>]</w:t>
      </w:r>
      <w:r w:rsidRPr="00D004F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1792" w14:paraId="24AA5F8C" w14:textId="77777777" w:rsidTr="00331792">
        <w:tc>
          <w:tcPr>
            <w:tcW w:w="9631" w:type="dxa"/>
            <w:shd w:val="clear" w:color="auto" w:fill="F2F2F2" w:themeFill="background1" w:themeFillShade="F2"/>
          </w:tcPr>
          <w:p w14:paraId="1183B76F" w14:textId="77777777" w:rsidR="00331792" w:rsidRPr="00D004F0" w:rsidRDefault="00331792" w:rsidP="00331792">
            <w:pPr>
              <w:pStyle w:val="B1"/>
              <w:spacing w:before="120"/>
            </w:pPr>
            <w:r>
              <w:t>-</w:t>
            </w:r>
            <w:r>
              <w:tab/>
            </w:r>
            <w:r w:rsidRPr="00D004F0">
              <w:t xml:space="preserve"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 [RAN2]. </w:t>
            </w:r>
          </w:p>
          <w:p w14:paraId="0520E5DC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 (check also other WG involvement if needed).</w:t>
            </w:r>
          </w:p>
          <w:p w14:paraId="5A1ED5CD" w14:textId="77777777" w:rsidR="00331792" w:rsidRPr="002A7BFB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2A7BFB"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6BFD121B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66AC8094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Enhancements for Scheduling, as follows: </w:t>
            </w:r>
          </w:p>
          <w:p w14:paraId="02CDA7D4" w14:textId="77777777" w:rsidR="00331792" w:rsidRPr="00D004F0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D004F0">
              <w:t>For the UL, Study and if justified, Specify enhancements using delay/deadline information, for support of UL scheduling to enable high XR capacity while meeting delay requirements/avoiding too late PDUs. [RAN2].</w:t>
            </w:r>
          </w:p>
          <w:p w14:paraId="26AC1F5F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 xml:space="preserve">LCP implementation complexity need to be </w:t>
            </w:r>
            <w:proofErr w:type="gramStart"/>
            <w:r w:rsidRPr="00D004F0">
              <w:t>taken into account</w:t>
            </w:r>
            <w:proofErr w:type="gramEnd"/>
            <w:r w:rsidRPr="00D004F0">
              <w:t xml:space="preserve"> when evaluating solutions.</w:t>
            </w:r>
          </w:p>
          <w:p w14:paraId="343C5190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</w:t>
            </w:r>
          </w:p>
          <w:p w14:paraId="0911C7D3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>Specify the following user plane enhancements [RAN2]</w:t>
            </w:r>
          </w:p>
          <w:p w14:paraId="0A2B9A36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 xml:space="preserve">RLC re-transmission related enhancements for operation of RLC Acknowledged Mode (AM) with small packet delay budget. </w:t>
            </w:r>
          </w:p>
          <w:p w14:paraId="45C7B1B4" w14:textId="77777777" w:rsidR="00331792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</w:t>
            </w:r>
            <w:r>
              <w:t>Core requirements related to the above objectives as necessary [RAN4]</w:t>
            </w:r>
          </w:p>
          <w:p w14:paraId="18F9270D" w14:textId="77777777" w:rsidR="00331792" w:rsidRDefault="00331792" w:rsidP="00331792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Extend Release 18 standalone mechanism to support NR-NR dual connectivity as follows [RAN3]</w:t>
            </w:r>
          </w:p>
          <w:p w14:paraId="295BDD57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PDU set based handling </w:t>
            </w:r>
          </w:p>
          <w:p w14:paraId="44470E40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ECN marking </w:t>
            </w:r>
          </w:p>
          <w:p w14:paraId="74FA7734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Burst Arrival Time reporting, if needed</w:t>
            </w:r>
          </w:p>
          <w:p w14:paraId="47BBEA72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PSI Discard coordination, if needed</w:t>
            </w:r>
          </w:p>
          <w:p w14:paraId="0F1DE81D" w14:textId="77777777" w:rsidR="00331792" w:rsidRPr="002A7BFB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Note: No RAN2 impact from above items</w:t>
            </w:r>
          </w:p>
          <w:p w14:paraId="6EBEB172" w14:textId="2CCEF116" w:rsidR="00331792" w:rsidRDefault="00331792" w:rsidP="00F903F4">
            <w:pPr>
              <w:pStyle w:val="NO"/>
            </w:pPr>
            <w:r>
              <w:lastRenderedPageBreak/>
              <w:t>NOTE</w:t>
            </w:r>
            <w:r w:rsidRPr="00D004F0">
              <w:t xml:space="preserve">: </w:t>
            </w:r>
            <w:r>
              <w:tab/>
            </w:r>
            <w:r w:rsidRPr="00D004F0">
              <w:t>Whether / to what extent network exposure / RAN awareness / e.g. RAN involved rate control, possibly additional info for DL scheduling, parallel with SA2 work, shall be covered in this WI is TBD</w:t>
            </w:r>
            <w:r>
              <w:t>.</w:t>
            </w:r>
          </w:p>
        </w:tc>
      </w:tr>
    </w:tbl>
    <w:p w14:paraId="12941EAB" w14:textId="77777777" w:rsidR="00F903F4" w:rsidRDefault="00F903F4" w:rsidP="00143FD4"/>
    <w:p w14:paraId="54FAE676" w14:textId="2E74915A" w:rsidR="00E33C55" w:rsidRDefault="00932EA8" w:rsidP="0078486B">
      <w:pPr>
        <w:sectPr w:rsidR="00E33C55" w:rsidSect="00D04EF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t xml:space="preserve">Note </w:t>
      </w:r>
      <w:r w:rsidR="0078486B">
        <w:t xml:space="preserve">the Rel-19 </w:t>
      </w:r>
      <w:r w:rsidR="0078486B" w:rsidRPr="00AA5E49">
        <w:rPr>
          <w:b/>
          <w:bCs/>
        </w:rPr>
        <w:t>SA2 Study</w:t>
      </w:r>
      <w:r w:rsidR="0078486B" w:rsidRPr="0059497F">
        <w:rPr>
          <w:i/>
          <w:iCs/>
        </w:rPr>
        <w:t xml:space="preserve"> on Extended Reality and Media service (XRM) Phase 2</w:t>
      </w:r>
      <w:r w:rsidR="0078486B">
        <w:t xml:space="preserve"> scheduled for completion in June [</w:t>
      </w:r>
      <w:hyperlink r:id="rId19" w:history="1">
        <w:r w:rsidR="0078486B" w:rsidRPr="0059497F">
          <w:rPr>
            <w:rStyle w:val="Hyperlink"/>
          </w:rPr>
          <w:t>SP-231671</w:t>
        </w:r>
      </w:hyperlink>
      <w:r w:rsidR="0078486B">
        <w:t>] may trigger additional work in RAN2.</w:t>
      </w:r>
    </w:p>
    <w:p w14:paraId="136C81CE" w14:textId="0951A6C8" w:rsidR="00677D82" w:rsidRPr="00EE1CC1" w:rsidRDefault="00CD7B66" w:rsidP="00EC339B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6CC534C" w14:textId="2213819F" w:rsidR="00C27022" w:rsidRPr="00EE1CC1" w:rsidRDefault="00374DEC" w:rsidP="00EC339B">
      <w:pPr>
        <w:keepNext/>
        <w:keepLines/>
      </w:pPr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7D787EAA" w14:textId="6C79D7FA" w:rsidR="0094112B" w:rsidRDefault="0094112B" w:rsidP="00EC339B">
      <w:pPr>
        <w:pStyle w:val="TH"/>
      </w:pPr>
      <w:r w:rsidRPr="00EE1CC1"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p w14:paraId="19F60518" w14:textId="77777777" w:rsidR="00475C46" w:rsidRPr="00EE1CC1" w:rsidRDefault="00475C46" w:rsidP="00EC339B">
      <w:pPr>
        <w:pStyle w:val="TH"/>
      </w:pP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B140E" w:rsidRPr="00D85E8E" w14:paraId="4B2BCA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DB723F" w14:textId="4D6073B6" w:rsidR="00DB140E" w:rsidRPr="00D85E8E" w:rsidRDefault="00DB140E" w:rsidP="00DB140E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2A349D">
              <w:t>202</w:t>
            </w:r>
            <w:r>
              <w:t>4</w:t>
            </w:r>
            <w:r w:rsidRPr="002A349D">
              <w:t>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A4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987019">
              <w:rPr>
                <w:b/>
                <w:bCs/>
                <w:color w:val="BFBFBF" w:themeColor="background1" w:themeShade="BF"/>
              </w:rPr>
              <w:t>RAN1#116</w:t>
            </w:r>
          </w:p>
          <w:p w14:paraId="1C771F6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987019">
              <w:rPr>
                <w:color w:val="BFBFBF" w:themeColor="background1" w:themeShade="BF"/>
              </w:rPr>
              <w:t>Start discussion on a design of the enhancement feature(s) to enable transmission/reception in gaps/restrictions that are caused by RRM measurements.</w:t>
            </w:r>
          </w:p>
          <w:p w14:paraId="18BACD3B" w14:textId="4F7E3C41" w:rsidR="00DB140E" w:rsidRPr="003156F5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AF4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728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C858A" w14:textId="4525A02A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DB140E" w:rsidRPr="00D85E8E" w14:paraId="71F822F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642780" w14:textId="3D302BBC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206" w14:textId="04BAA121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692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523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1B27AB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RAN#103</w:t>
            </w:r>
          </w:p>
          <w:p w14:paraId="65F7E424" w14:textId="78CD9CB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2% corresponding to 0.5 TU spent over an initial allocation of 24.8)</w:t>
            </w:r>
          </w:p>
        </w:tc>
      </w:tr>
      <w:tr w:rsidR="00DB140E" w:rsidRPr="00D85E8E" w14:paraId="64238408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E06A8D" w14:textId="03021145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3EB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RAN1#116bis</w:t>
            </w:r>
          </w:p>
          <w:p w14:paraId="09648169" w14:textId="1D219FBD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the discussion on the design of the enhancement feature(s) to enable transmission/reception in gaps/restrictions that are caused by RRM measurements. Start agreeing on solution(s).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EF8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</w:t>
            </w:r>
            <w:r>
              <w:rPr>
                <w:b/>
                <w:bCs/>
                <w:color w:val="000000" w:themeColor="text1"/>
              </w:rPr>
              <w:t>2#125bis</w:t>
            </w:r>
          </w:p>
          <w:p w14:paraId="5C73203F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Endorse workplan</w:t>
            </w:r>
          </w:p>
          <w:p w14:paraId="47B08977" w14:textId="677C19FD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Start the work on all 4 objectives except measurement gaps, for which RAN1 conclusions first need to be reached.</w:t>
            </w:r>
          </w:p>
          <w:p w14:paraId="6FC558FB" w14:textId="070F3392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For multi-modality and scheduling enhancements, start the study phase.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EF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RAN3#123bis</w:t>
            </w:r>
          </w:p>
          <w:p w14:paraId="5D7ED78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Start discussion on RAN3 related objectives on NR-DC, e.g. </w:t>
            </w:r>
            <w:r w:rsidRPr="00E61B35">
              <w:rPr>
                <w:color w:val="000000" w:themeColor="text1"/>
              </w:rPr>
              <w:t>PDU set based handling, ECN marking</w:t>
            </w:r>
            <w:r>
              <w:rPr>
                <w:color w:val="000000" w:themeColor="text1"/>
              </w:rPr>
              <w:t xml:space="preserve">, etc. </w:t>
            </w:r>
          </w:p>
          <w:p w14:paraId="661E2762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 the DC bearer types to be supported.</w:t>
            </w:r>
          </w:p>
          <w:p w14:paraId="2DD9CB4C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 xml:space="preserve">Designate responsible companies for </w:t>
            </w:r>
            <w:r>
              <w:rPr>
                <w:color w:val="000000" w:themeColor="text1"/>
              </w:rPr>
              <w:t>BL</w:t>
            </w:r>
            <w:r w:rsidRPr="00D824E9">
              <w:rPr>
                <w:color w:val="000000" w:themeColor="text1"/>
              </w:rPr>
              <w:t xml:space="preserve"> Stage</w:t>
            </w:r>
            <w:r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&amp; 3 CRs</w:t>
            </w:r>
            <w:r>
              <w:rPr>
                <w:color w:val="000000" w:themeColor="text1"/>
              </w:rPr>
              <w:t>.</w:t>
            </w:r>
          </w:p>
          <w:p w14:paraId="00F38C19" w14:textId="616BB5B1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258C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709ABD68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CF6BD8" w14:textId="4E3A81F1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64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RAN1#117</w:t>
            </w:r>
          </w:p>
          <w:p w14:paraId="606926BE" w14:textId="64ADE08E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developing the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63BA" w14:textId="5368313F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RAN2#126</w:t>
            </w:r>
          </w:p>
          <w:p w14:paraId="3D0028CE" w14:textId="7939A2D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Continue the work on all 3 objectives.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CF4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RAN3#124</w:t>
            </w:r>
          </w:p>
          <w:p w14:paraId="437497A7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Finalize the solution on required enhancements. </w:t>
            </w:r>
          </w:p>
          <w:p w14:paraId="6AEAAD7E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Finalize Stage-2 CR(s)</w:t>
            </w:r>
          </w:p>
          <w:p w14:paraId="480EB415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Agree the </w:t>
            </w:r>
            <w:r w:rsidRPr="00D824E9">
              <w:rPr>
                <w:color w:val="000000" w:themeColor="text1"/>
              </w:rPr>
              <w:t>skeleton of Stage</w:t>
            </w:r>
            <w:r>
              <w:rPr>
                <w:color w:val="000000" w:themeColor="text1"/>
              </w:rPr>
              <w:t>-3</w:t>
            </w:r>
            <w:r w:rsidRPr="00D824E9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(s).</w:t>
            </w:r>
          </w:p>
          <w:p w14:paraId="4A2A4240" w14:textId="1758DD48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3C5BCE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2A03855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E9BE2" w14:textId="7A40D443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6C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4B5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858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BFFE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RAN#104</w:t>
            </w:r>
          </w:p>
          <w:p w14:paraId="175C772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18%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4.5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7AEE7B77" w14:textId="110E49B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Take into account outcome of SA2 study if available.</w:t>
            </w:r>
          </w:p>
        </w:tc>
      </w:tr>
      <w:tr w:rsidR="00DB140E" w:rsidRPr="00D85E8E" w14:paraId="3015CEF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0D217" w14:textId="77AAEE54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D39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RAN1#118</w:t>
            </w:r>
          </w:p>
          <w:p w14:paraId="6CC89D63" w14:textId="6782006D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0C01" w14:textId="3EED5D3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</w:t>
            </w:r>
          </w:p>
          <w:p w14:paraId="1F6913CF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Continue the work on all 3 objectives.</w:t>
            </w:r>
          </w:p>
          <w:p w14:paraId="674AC16B" w14:textId="614CBBBF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For multi-modality and scheduling enhancements, conclude the study phase and convey the outcome to RAN#105.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BF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RAN3#125</w:t>
            </w:r>
          </w:p>
          <w:p w14:paraId="39EB19A3" w14:textId="5371C9B8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 Stage-2 CR(s) and Stage-3 CR(s)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434E0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1BBA60E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070AD9" w14:textId="6D9B68E0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lastRenderedPageBreak/>
              <w:t>2024-09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9F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81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A5E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34F8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RAN#105</w:t>
            </w:r>
          </w:p>
          <w:p w14:paraId="25A9A623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30%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7.5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739D9E26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Checkpoints:</w:t>
            </w:r>
          </w:p>
          <w:p w14:paraId="70893806" w14:textId="0B82AE4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Multi-modality (RAN2)</w:t>
            </w:r>
          </w:p>
          <w:p w14:paraId="2286781B" w14:textId="5F628C3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Scheduling enhancements (RAN2)</w:t>
            </w:r>
          </w:p>
        </w:tc>
      </w:tr>
      <w:tr w:rsidR="00DB140E" w:rsidRPr="00D85E8E" w14:paraId="307D6E0C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B5DE25" w14:textId="1CBB98A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42E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RAN1#118bis</w:t>
            </w:r>
          </w:p>
          <w:p w14:paraId="6B65DA0C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  <w:p w14:paraId="0917E05A" w14:textId="3D6AF2B0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Check if RAN1 involvement related to objective on multi-modality is needed.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BBE" w14:textId="5F06AC8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RAN2#127bis</w:t>
            </w:r>
          </w:p>
          <w:p w14:paraId="6671B83E" w14:textId="1EBF02A1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C</w:t>
            </w:r>
            <w:r w:rsidRPr="00EE1CC1">
              <w:t>ontinue the work</w:t>
            </w:r>
            <w:r>
              <w:t xml:space="preserve"> depending on RAN#105 outcome.</w:t>
            </w:r>
          </w:p>
          <w:p w14:paraId="740684EE" w14:textId="53A11A1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8D0E" w14:textId="2A28BC2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E2FD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6378CCBA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AF4E0" w14:textId="2171B1EA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C56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RAN1#119</w:t>
            </w:r>
          </w:p>
          <w:p w14:paraId="2A00F644" w14:textId="2EF1D755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B53" w14:textId="583EB9CA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RAN2#128</w:t>
            </w:r>
          </w:p>
          <w:p w14:paraId="553642EB" w14:textId="26C4127F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Narrow down possible solutions.</w:t>
            </w:r>
          </w:p>
          <w:p w14:paraId="01F44DB9" w14:textId="294B5DE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 of </w:t>
            </w:r>
            <w:r w:rsidRPr="00152312">
              <w:rPr>
                <w:color w:val="000000" w:themeColor="text1"/>
              </w:rPr>
              <w:t>Stage 2 CR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C78" w14:textId="19B167BC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62C28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D107E1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F8F95" w14:textId="23D29FFE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C6F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F3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18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5096B5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RAN#106</w:t>
            </w:r>
          </w:p>
          <w:p w14:paraId="32FDC8E3" w14:textId="48B289E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55%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13.5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5A7A573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F3988" w14:textId="04603457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7F7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RAN1#120</w:t>
            </w:r>
          </w:p>
          <w:p w14:paraId="425ECA6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2A349D">
              <w:t>Finalize</w:t>
            </w:r>
            <w:r>
              <w:t>, if not already,</w:t>
            </w:r>
            <w:r w:rsidRPr="002A349D">
              <w:t xml:space="preserve"> the discussion </w:t>
            </w:r>
            <w:r>
              <w:t>on the</w:t>
            </w:r>
            <w:r w:rsidRPr="002A349D">
              <w:t xml:space="preserve"> design</w:t>
            </w:r>
            <w:r>
              <w:t xml:space="preserve"> of</w:t>
            </w:r>
            <w:r w:rsidRPr="002A349D">
              <w:t xml:space="preserve"> the </w:t>
            </w:r>
            <w:r w:rsidRPr="00CB1B1B">
              <w:t>enhancement</w:t>
            </w:r>
            <w:r>
              <w:t xml:space="preserve"> feature(s)</w:t>
            </w:r>
            <w:r w:rsidRPr="00CB1B1B">
              <w:t xml:space="preserve"> to enable transmission/reception in gaps/restrictions that are caused by RRM measurements</w:t>
            </w:r>
            <w:r w:rsidRPr="002A349D">
              <w:t>.</w:t>
            </w:r>
          </w:p>
          <w:p w14:paraId="085F14D0" w14:textId="49868ED4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Provide RAN1 input to RAN2 on RRC configuration parameters, UE capabilities, and Stage 2 TPs.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5898" w14:textId="0076842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</w:t>
            </w:r>
          </w:p>
          <w:p w14:paraId="122C9E98" w14:textId="6905A633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</w:t>
            </w:r>
            <w:r>
              <w:t>.</w:t>
            </w:r>
          </w:p>
          <w:p w14:paraId="78CC6E5E" w14:textId="33CBB386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Check with RAN1 the progress on measurement gaps and start discussing in RAN2.</w:t>
            </w:r>
          </w:p>
          <w:p w14:paraId="42AE3373" w14:textId="18C5F2F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versions of </w:t>
            </w:r>
            <w:r w:rsidRPr="00152312">
              <w:rPr>
                <w:color w:val="000000" w:themeColor="text1"/>
              </w:rPr>
              <w:t xml:space="preserve">Stage </w:t>
            </w:r>
            <w:r>
              <w:rPr>
                <w:color w:val="000000" w:themeColor="text1"/>
              </w:rPr>
              <w:t>3</w:t>
            </w:r>
            <w:r w:rsidRPr="00152312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BFC" w14:textId="6D5371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F07C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325E8A42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8A1DF" w14:textId="538B65CF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20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C61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CC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CD889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RAN#107</w:t>
            </w:r>
          </w:p>
          <w:p w14:paraId="57DF737E" w14:textId="58FF0E1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67%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16.5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1E65416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3266E" w14:textId="4BCD138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lastRenderedPageBreak/>
              <w:t>2025-04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3F92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RAN1#120bis</w:t>
            </w:r>
          </w:p>
          <w:p w14:paraId="6E0624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EDD9" w14:textId="7B703F79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RAN2#129bis</w:t>
            </w:r>
          </w:p>
          <w:p w14:paraId="6907B4A2" w14:textId="77777777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7CA3C0A0" w14:textId="67A993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965" w14:textId="126E615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C577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26BC40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123D" w14:textId="1827A356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94B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RAN1#121</w:t>
            </w:r>
          </w:p>
          <w:p w14:paraId="2A5B95A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3541" w14:textId="3460B4C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RAN2#130</w:t>
            </w:r>
          </w:p>
          <w:p w14:paraId="5DA9FA95" w14:textId="6AB4F39A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16886236" w14:textId="5CFF1E6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CD9" w14:textId="071C25B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E526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16CFB0F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A7DAC" w14:textId="1619E9EF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95B" w14:textId="7A74395A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53C" w14:textId="73829A09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034D6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RAN#108</w:t>
            </w:r>
          </w:p>
          <w:p w14:paraId="11EB9C16" w14:textId="0367ECBB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91%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22.5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6F2B15" w:rsidRPr="00D85E8E" w14:paraId="0320296D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4FC74" w14:textId="44F1867E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BC5D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98DF" w14:textId="509E62A7" w:rsidR="006F2B15" w:rsidRPr="00987019" w:rsidRDefault="00825B41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RAN2#131</w:t>
            </w:r>
          </w:p>
          <w:p w14:paraId="71E6B8F6" w14:textId="77777777" w:rsidR="00AD591F" w:rsidRPr="00EE1CC1" w:rsidRDefault="00AD591F" w:rsidP="00AD591F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45B82DE7" w14:textId="3B52B3C6" w:rsidR="006F2B15" w:rsidRPr="00987019" w:rsidRDefault="00AD591F" w:rsidP="00AD591F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2E5" w14:textId="2DD07662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2AC13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07A06EF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7FB3DE" w14:textId="00C17156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3CC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E3B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C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259064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RAN#109</w:t>
            </w:r>
          </w:p>
          <w:p w14:paraId="7420FCE1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100%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53B2A63E" w14:textId="3092440E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CRs received for approval.</w:t>
            </w:r>
          </w:p>
        </w:tc>
      </w:tr>
      <w:tr w:rsidR="006F2B15" w:rsidRPr="00D85E8E" w14:paraId="113BB76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BA673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8781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63A9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37B7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641EA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6F2B1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6B7AB6DD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954681" w14:textId="3E58B092" w:rsidR="006F2B15" w:rsidRPr="002106D4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</w:tbl>
    <w:p w14:paraId="0A210576" w14:textId="77777777" w:rsidR="00677D82" w:rsidRDefault="00677D82" w:rsidP="00677D82"/>
    <w:p w14:paraId="3D8E1969" w14:textId="77777777" w:rsidR="00CD21F8" w:rsidRDefault="00CD21F8" w:rsidP="007F0572">
      <w:pPr>
        <w:pStyle w:val="Heading1"/>
        <w:sectPr w:rsidR="00CD21F8" w:rsidSect="00D04EFA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69A6C396" w14:textId="77777777" w:rsidR="003866D6" w:rsidRPr="00EE1CC1" w:rsidRDefault="003866D6" w:rsidP="003866D6">
      <w:pPr>
        <w:pStyle w:val="Heading1"/>
      </w:pPr>
      <w:r>
        <w:lastRenderedPageBreak/>
        <w:t>3</w:t>
      </w:r>
      <w:r w:rsidRPr="00EE1CC1">
        <w:tab/>
      </w:r>
      <w:r>
        <w:t>Proposal for BL CR owner</w:t>
      </w:r>
    </w:p>
    <w:p w14:paraId="3DAA4F72" w14:textId="46CE6FF5" w:rsidR="003866D6" w:rsidRDefault="003866D6" w:rsidP="003866D6">
      <w:r>
        <w:t xml:space="preserve">Based on companies’ interest, it is proposed to assign the following BL CR owner for the specs listed in the WID.   </w:t>
      </w:r>
    </w:p>
    <w:p w14:paraId="49B6AF37" w14:textId="77777777" w:rsidR="003866D6" w:rsidRDefault="003866D6" w:rsidP="003866D6">
      <w:pPr>
        <w:rPr>
          <w:b/>
          <w:bCs/>
        </w:rPr>
      </w:pPr>
      <w:r w:rsidRPr="00811D18">
        <w:rPr>
          <w:b/>
          <w:bCs/>
        </w:rPr>
        <w:t xml:space="preserve">It is proposed to capture following </w:t>
      </w:r>
      <w:r>
        <w:rPr>
          <w:b/>
          <w:bCs/>
        </w:rPr>
        <w:t>in the MCC notes: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7"/>
        <w:gridCol w:w="2019"/>
      </w:tblGrid>
      <w:tr w:rsidR="003866D6" w14:paraId="77A661F2" w14:textId="77777777" w:rsidTr="0047655F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6CB2EA" w14:textId="77777777" w:rsidR="003866D6" w:rsidRDefault="003866D6" w:rsidP="0047655F">
            <w:pPr>
              <w:pStyle w:val="TAL"/>
              <w:wordWrap w:val="0"/>
              <w:spacing w:line="252" w:lineRule="auto"/>
              <w:jc w:val="center"/>
            </w:pPr>
            <w:r>
              <w:t> </w:t>
            </w:r>
            <w:r>
              <w:rPr>
                <w:b/>
                <w:bCs/>
              </w:rPr>
              <w:t> </w:t>
            </w:r>
          </w:p>
        </w:tc>
        <w:tc>
          <w:tcPr>
            <w:tcW w:w="20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187DFE" w14:textId="77777777" w:rsidR="003866D6" w:rsidRDefault="003866D6" w:rsidP="0047655F">
            <w:pPr>
              <w:pStyle w:val="TAL"/>
              <w:wordWrap w:val="0"/>
              <w:spacing w:line="252" w:lineRule="auto"/>
              <w:jc w:val="center"/>
            </w:pPr>
            <w:r>
              <w:rPr>
                <w:b/>
                <w:bCs/>
              </w:rPr>
              <w:t>BL CR owner</w:t>
            </w:r>
          </w:p>
        </w:tc>
      </w:tr>
      <w:tr w:rsidR="003866D6" w14:paraId="6F60B474" w14:textId="77777777" w:rsidTr="0047655F">
        <w:trPr>
          <w:cantSplit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088311" w14:textId="77777777" w:rsidR="003866D6" w:rsidRDefault="003866D6" w:rsidP="0047655F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38.300 (RAN3 part)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298EA48" w14:textId="152EDB49" w:rsidR="003866D6" w:rsidRDefault="003866D6" w:rsidP="0047655F">
            <w:pPr>
              <w:pStyle w:val="TAL"/>
              <w:wordWrap w:val="0"/>
              <w:spacing w:line="252" w:lineRule="auto"/>
            </w:pPr>
            <w:r>
              <w:t>Nokia</w:t>
            </w:r>
          </w:p>
        </w:tc>
      </w:tr>
      <w:tr w:rsidR="00593C4C" w14:paraId="4D95D1C0" w14:textId="77777777" w:rsidTr="00D33584">
        <w:trPr>
          <w:cantSplit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5E4021" w14:textId="77777777" w:rsidR="00593C4C" w:rsidRDefault="00593C4C" w:rsidP="00D33584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37.340 (RAN3 part)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6CEFB92" w14:textId="77777777" w:rsidR="00593C4C" w:rsidRPr="00F535D8" w:rsidRDefault="00593C4C" w:rsidP="00D33584">
            <w:pPr>
              <w:pStyle w:val="TAL"/>
              <w:wordWrap w:val="0"/>
              <w:spacing w:line="252" w:lineRule="auto"/>
            </w:pPr>
            <w:r>
              <w:t>ZTE</w:t>
            </w:r>
          </w:p>
        </w:tc>
      </w:tr>
      <w:tr w:rsidR="003866D6" w14:paraId="29ED5F05" w14:textId="77777777" w:rsidTr="0047655F">
        <w:trPr>
          <w:cantSplit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6FF4C3" w14:textId="77777777" w:rsidR="003866D6" w:rsidRDefault="003866D6" w:rsidP="0047655F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38.423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E0D93D6" w14:textId="28184426" w:rsidR="003866D6" w:rsidRDefault="003866D6" w:rsidP="0047655F">
            <w:pPr>
              <w:pStyle w:val="TAL"/>
              <w:wordWrap w:val="0"/>
              <w:spacing w:line="252" w:lineRule="auto"/>
            </w:pPr>
            <w:r>
              <w:t>CATT</w:t>
            </w:r>
          </w:p>
        </w:tc>
      </w:tr>
      <w:tr w:rsidR="003866D6" w14:paraId="66839637" w14:textId="77777777" w:rsidTr="0047655F">
        <w:trPr>
          <w:cantSplit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BA54BF" w14:textId="77777777" w:rsidR="003866D6" w:rsidRDefault="003866D6" w:rsidP="0047655F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38.473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F51F728" w14:textId="77777777" w:rsidR="003866D6" w:rsidRDefault="003866D6" w:rsidP="0047655F">
            <w:pPr>
              <w:pStyle w:val="TAL"/>
              <w:wordWrap w:val="0"/>
              <w:spacing w:line="252" w:lineRule="auto"/>
            </w:pPr>
            <w:r>
              <w:t>Huawei</w:t>
            </w:r>
          </w:p>
        </w:tc>
      </w:tr>
    </w:tbl>
    <w:p w14:paraId="414AD047" w14:textId="77777777" w:rsidR="003866D6" w:rsidRDefault="003866D6" w:rsidP="003866D6">
      <w:r>
        <w:t> </w:t>
      </w:r>
    </w:p>
    <w:p w14:paraId="5E357519" w14:textId="77777777" w:rsidR="006A7863" w:rsidRPr="00EE1CC1" w:rsidRDefault="006A7863" w:rsidP="007F0572">
      <w:pPr>
        <w:keepNext/>
        <w:keepLines/>
      </w:pPr>
    </w:p>
    <w:p w14:paraId="6F82C8CF" w14:textId="77777777" w:rsidR="007F0572" w:rsidRDefault="007F0572" w:rsidP="00677D82"/>
    <w:sectPr w:rsidR="007F0572" w:rsidSect="00D04EF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6827E" w14:textId="77777777" w:rsidR="00D04EFA" w:rsidRDefault="00D04EFA">
      <w:r>
        <w:separator/>
      </w:r>
    </w:p>
  </w:endnote>
  <w:endnote w:type="continuationSeparator" w:id="0">
    <w:p w14:paraId="66F41C8D" w14:textId="77777777" w:rsidR="00D04EFA" w:rsidRDefault="00D04EFA">
      <w:r>
        <w:continuationSeparator/>
      </w:r>
    </w:p>
  </w:endnote>
  <w:endnote w:type="continuationNotice" w:id="1">
    <w:p w14:paraId="7604CB34" w14:textId="77777777" w:rsidR="00D04EFA" w:rsidRDefault="00D04E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panose1 w:val="020B0304040602060303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0055B" w14:textId="77777777" w:rsidR="00EA1B21" w:rsidRDefault="00EA1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173F2" w14:textId="77777777" w:rsidR="00EA1B21" w:rsidRDefault="00EA1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0C9F" w14:textId="77777777" w:rsidR="00EA1B21" w:rsidRDefault="00EA1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29A0B" w14:textId="77777777" w:rsidR="00D04EFA" w:rsidRDefault="00D04EFA">
      <w:r>
        <w:separator/>
      </w:r>
    </w:p>
  </w:footnote>
  <w:footnote w:type="continuationSeparator" w:id="0">
    <w:p w14:paraId="05E2B335" w14:textId="77777777" w:rsidR="00D04EFA" w:rsidRDefault="00D04EFA">
      <w:r>
        <w:continuationSeparator/>
      </w:r>
    </w:p>
  </w:footnote>
  <w:footnote w:type="continuationNotice" w:id="1">
    <w:p w14:paraId="0B7F3E1C" w14:textId="77777777" w:rsidR="00D04EFA" w:rsidRDefault="00D04E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6DC5" w14:textId="77777777" w:rsidR="00EA1B21" w:rsidRDefault="00EA1B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4872" w14:textId="77777777" w:rsidR="00EA1B21" w:rsidRDefault="00EA1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78550" w14:textId="77777777" w:rsidR="00EA1B21" w:rsidRDefault="00EA1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30FA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D89F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BED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D24F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189B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1CBD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EA8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38FE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5EF4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8EA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A4427A"/>
    <w:multiLevelType w:val="hybridMultilevel"/>
    <w:tmpl w:val="F0466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98141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1"/>
  </w:num>
  <w:num w:numId="4" w16cid:durableId="2013292949">
    <w:abstractNumId w:val="15"/>
  </w:num>
  <w:num w:numId="5" w16cid:durableId="1059403262">
    <w:abstractNumId w:val="14"/>
  </w:num>
  <w:num w:numId="6" w16cid:durableId="241528140">
    <w:abstractNumId w:val="16"/>
  </w:num>
  <w:num w:numId="7" w16cid:durableId="1414935559">
    <w:abstractNumId w:val="17"/>
  </w:num>
  <w:num w:numId="8" w16cid:durableId="370501234">
    <w:abstractNumId w:val="9"/>
  </w:num>
  <w:num w:numId="9" w16cid:durableId="49306832">
    <w:abstractNumId w:val="7"/>
  </w:num>
  <w:num w:numId="10" w16cid:durableId="388501466">
    <w:abstractNumId w:val="6"/>
  </w:num>
  <w:num w:numId="11" w16cid:durableId="952371434">
    <w:abstractNumId w:val="5"/>
  </w:num>
  <w:num w:numId="12" w16cid:durableId="1337608720">
    <w:abstractNumId w:val="4"/>
  </w:num>
  <w:num w:numId="13" w16cid:durableId="2124419256">
    <w:abstractNumId w:val="8"/>
  </w:num>
  <w:num w:numId="14" w16cid:durableId="1378161341">
    <w:abstractNumId w:val="3"/>
  </w:num>
  <w:num w:numId="15" w16cid:durableId="859012108">
    <w:abstractNumId w:val="2"/>
  </w:num>
  <w:num w:numId="16" w16cid:durableId="1426464505">
    <w:abstractNumId w:val="1"/>
  </w:num>
  <w:num w:numId="17" w16cid:durableId="1750931362">
    <w:abstractNumId w:val="0"/>
  </w:num>
  <w:num w:numId="18" w16cid:durableId="256058767">
    <w:abstractNumId w:val="12"/>
  </w:num>
  <w:num w:numId="19" w16cid:durableId="1424956862">
    <w:abstractNumId w:val="18"/>
  </w:num>
  <w:num w:numId="20" w16cid:durableId="4015597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45496"/>
    <w:rsid w:val="00065268"/>
    <w:rsid w:val="000725F6"/>
    <w:rsid w:val="00073C9C"/>
    <w:rsid w:val="00076412"/>
    <w:rsid w:val="00080512"/>
    <w:rsid w:val="000856D3"/>
    <w:rsid w:val="00090468"/>
    <w:rsid w:val="00093AB8"/>
    <w:rsid w:val="00094568"/>
    <w:rsid w:val="000A0E8D"/>
    <w:rsid w:val="000A539C"/>
    <w:rsid w:val="000B6772"/>
    <w:rsid w:val="000B7BCF"/>
    <w:rsid w:val="000B7BD1"/>
    <w:rsid w:val="000C3C56"/>
    <w:rsid w:val="000C522B"/>
    <w:rsid w:val="000D40D7"/>
    <w:rsid w:val="000D5707"/>
    <w:rsid w:val="000D58AB"/>
    <w:rsid w:val="000E39AA"/>
    <w:rsid w:val="000F0B20"/>
    <w:rsid w:val="000F7278"/>
    <w:rsid w:val="00112F1A"/>
    <w:rsid w:val="00113919"/>
    <w:rsid w:val="00114A29"/>
    <w:rsid w:val="00124C4A"/>
    <w:rsid w:val="001252ED"/>
    <w:rsid w:val="00127A0B"/>
    <w:rsid w:val="001357DD"/>
    <w:rsid w:val="00143987"/>
    <w:rsid w:val="00143FD4"/>
    <w:rsid w:val="00145075"/>
    <w:rsid w:val="00152312"/>
    <w:rsid w:val="0016045E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3D3B"/>
    <w:rsid w:val="0022606D"/>
    <w:rsid w:val="00231728"/>
    <w:rsid w:val="00231DBD"/>
    <w:rsid w:val="0023494E"/>
    <w:rsid w:val="002359F5"/>
    <w:rsid w:val="00241A31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2F12A8"/>
    <w:rsid w:val="00311B17"/>
    <w:rsid w:val="003132A6"/>
    <w:rsid w:val="003149DA"/>
    <w:rsid w:val="003156F5"/>
    <w:rsid w:val="003172DC"/>
    <w:rsid w:val="00325AE3"/>
    <w:rsid w:val="00326069"/>
    <w:rsid w:val="00331792"/>
    <w:rsid w:val="003431BA"/>
    <w:rsid w:val="0035462D"/>
    <w:rsid w:val="0036459E"/>
    <w:rsid w:val="00364B41"/>
    <w:rsid w:val="00366C75"/>
    <w:rsid w:val="00370C6D"/>
    <w:rsid w:val="00374DEC"/>
    <w:rsid w:val="00382572"/>
    <w:rsid w:val="00383096"/>
    <w:rsid w:val="00385BAA"/>
    <w:rsid w:val="003866D6"/>
    <w:rsid w:val="0039346C"/>
    <w:rsid w:val="00394A4F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E3F99"/>
    <w:rsid w:val="003F4E28"/>
    <w:rsid w:val="003F6D2E"/>
    <w:rsid w:val="004006E8"/>
    <w:rsid w:val="00401855"/>
    <w:rsid w:val="00446C3A"/>
    <w:rsid w:val="00447333"/>
    <w:rsid w:val="00447E46"/>
    <w:rsid w:val="00453B79"/>
    <w:rsid w:val="00454CA2"/>
    <w:rsid w:val="004610B3"/>
    <w:rsid w:val="00465587"/>
    <w:rsid w:val="00475C46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07DAF"/>
    <w:rsid w:val="00520790"/>
    <w:rsid w:val="005215BA"/>
    <w:rsid w:val="00534DA0"/>
    <w:rsid w:val="00543E6C"/>
    <w:rsid w:val="005444AC"/>
    <w:rsid w:val="00544DDB"/>
    <w:rsid w:val="0054699F"/>
    <w:rsid w:val="00556C93"/>
    <w:rsid w:val="0056179E"/>
    <w:rsid w:val="00565087"/>
    <w:rsid w:val="0056539E"/>
    <w:rsid w:val="0056573F"/>
    <w:rsid w:val="00571200"/>
    <w:rsid w:val="00571279"/>
    <w:rsid w:val="00580314"/>
    <w:rsid w:val="0058219B"/>
    <w:rsid w:val="00585025"/>
    <w:rsid w:val="00593C4C"/>
    <w:rsid w:val="005971FB"/>
    <w:rsid w:val="00597256"/>
    <w:rsid w:val="005A13AB"/>
    <w:rsid w:val="005A1F3D"/>
    <w:rsid w:val="005A49C6"/>
    <w:rsid w:val="005C766E"/>
    <w:rsid w:val="005C7CD5"/>
    <w:rsid w:val="005E4676"/>
    <w:rsid w:val="005E713C"/>
    <w:rsid w:val="00611566"/>
    <w:rsid w:val="0061192E"/>
    <w:rsid w:val="00632B59"/>
    <w:rsid w:val="0064152C"/>
    <w:rsid w:val="00646D99"/>
    <w:rsid w:val="00656910"/>
    <w:rsid w:val="006574C0"/>
    <w:rsid w:val="00677D82"/>
    <w:rsid w:val="00685346"/>
    <w:rsid w:val="00686E40"/>
    <w:rsid w:val="006932AD"/>
    <w:rsid w:val="006940DC"/>
    <w:rsid w:val="00694A61"/>
    <w:rsid w:val="00696821"/>
    <w:rsid w:val="006A691B"/>
    <w:rsid w:val="006A7863"/>
    <w:rsid w:val="006B1E19"/>
    <w:rsid w:val="006C66D8"/>
    <w:rsid w:val="006C748A"/>
    <w:rsid w:val="006D1E24"/>
    <w:rsid w:val="006D35DE"/>
    <w:rsid w:val="006D698D"/>
    <w:rsid w:val="006E1057"/>
    <w:rsid w:val="006E1417"/>
    <w:rsid w:val="006E5C8B"/>
    <w:rsid w:val="006F0D37"/>
    <w:rsid w:val="006F2B15"/>
    <w:rsid w:val="006F4251"/>
    <w:rsid w:val="006F50D4"/>
    <w:rsid w:val="006F6A2C"/>
    <w:rsid w:val="007069DC"/>
    <w:rsid w:val="00710201"/>
    <w:rsid w:val="007153F6"/>
    <w:rsid w:val="007171F6"/>
    <w:rsid w:val="0072073A"/>
    <w:rsid w:val="007342B5"/>
    <w:rsid w:val="00734A5B"/>
    <w:rsid w:val="007410E5"/>
    <w:rsid w:val="00744E76"/>
    <w:rsid w:val="00757D40"/>
    <w:rsid w:val="007662B5"/>
    <w:rsid w:val="00781F0F"/>
    <w:rsid w:val="0078486B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0572"/>
    <w:rsid w:val="007F1C83"/>
    <w:rsid w:val="007F2E08"/>
    <w:rsid w:val="008024FA"/>
    <w:rsid w:val="008028A4"/>
    <w:rsid w:val="00805000"/>
    <w:rsid w:val="00805F58"/>
    <w:rsid w:val="00807635"/>
    <w:rsid w:val="00810198"/>
    <w:rsid w:val="008125F2"/>
    <w:rsid w:val="00813245"/>
    <w:rsid w:val="00813328"/>
    <w:rsid w:val="00825B41"/>
    <w:rsid w:val="00840DE0"/>
    <w:rsid w:val="00847CD0"/>
    <w:rsid w:val="008607A8"/>
    <w:rsid w:val="0086354A"/>
    <w:rsid w:val="008716A6"/>
    <w:rsid w:val="008768CA"/>
    <w:rsid w:val="00877EF9"/>
    <w:rsid w:val="00880559"/>
    <w:rsid w:val="008822BC"/>
    <w:rsid w:val="00891C46"/>
    <w:rsid w:val="00892C62"/>
    <w:rsid w:val="008931B1"/>
    <w:rsid w:val="00895161"/>
    <w:rsid w:val="008A7F90"/>
    <w:rsid w:val="008B0359"/>
    <w:rsid w:val="008B5306"/>
    <w:rsid w:val="008B54E8"/>
    <w:rsid w:val="008B7651"/>
    <w:rsid w:val="008C2E2A"/>
    <w:rsid w:val="008C3057"/>
    <w:rsid w:val="008C6319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23EE5"/>
    <w:rsid w:val="00932E10"/>
    <w:rsid w:val="00932EA8"/>
    <w:rsid w:val="009339CB"/>
    <w:rsid w:val="00936071"/>
    <w:rsid w:val="009376CD"/>
    <w:rsid w:val="00940212"/>
    <w:rsid w:val="0094112B"/>
    <w:rsid w:val="00942EC2"/>
    <w:rsid w:val="0094733F"/>
    <w:rsid w:val="0095068A"/>
    <w:rsid w:val="00956678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87019"/>
    <w:rsid w:val="009928A9"/>
    <w:rsid w:val="009A0AF3"/>
    <w:rsid w:val="009A6188"/>
    <w:rsid w:val="009B07CD"/>
    <w:rsid w:val="009C19E9"/>
    <w:rsid w:val="009C1C43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64355"/>
    <w:rsid w:val="00A703B6"/>
    <w:rsid w:val="00A741E2"/>
    <w:rsid w:val="00A82346"/>
    <w:rsid w:val="00A9671C"/>
    <w:rsid w:val="00AA1553"/>
    <w:rsid w:val="00AA525C"/>
    <w:rsid w:val="00AB7F7A"/>
    <w:rsid w:val="00AC7EB0"/>
    <w:rsid w:val="00AD591F"/>
    <w:rsid w:val="00AE46AC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5F3"/>
    <w:rsid w:val="00B4195D"/>
    <w:rsid w:val="00B47FD1"/>
    <w:rsid w:val="00B516BB"/>
    <w:rsid w:val="00B61462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7AAC"/>
    <w:rsid w:val="00B97211"/>
    <w:rsid w:val="00B975E0"/>
    <w:rsid w:val="00BA6559"/>
    <w:rsid w:val="00BB750C"/>
    <w:rsid w:val="00BC3555"/>
    <w:rsid w:val="00BC6566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0147"/>
    <w:rsid w:val="00C5182D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77D94"/>
    <w:rsid w:val="00C80110"/>
    <w:rsid w:val="00C80998"/>
    <w:rsid w:val="00C83A13"/>
    <w:rsid w:val="00C86F10"/>
    <w:rsid w:val="00C87B8A"/>
    <w:rsid w:val="00C9068C"/>
    <w:rsid w:val="00C92967"/>
    <w:rsid w:val="00C96E6D"/>
    <w:rsid w:val="00CA397E"/>
    <w:rsid w:val="00CA3D0C"/>
    <w:rsid w:val="00CA654B"/>
    <w:rsid w:val="00CB0D74"/>
    <w:rsid w:val="00CB0E61"/>
    <w:rsid w:val="00CB2CF1"/>
    <w:rsid w:val="00CB72B8"/>
    <w:rsid w:val="00CD0BA8"/>
    <w:rsid w:val="00CD21F8"/>
    <w:rsid w:val="00CD43E6"/>
    <w:rsid w:val="00CD4C7B"/>
    <w:rsid w:val="00CD58FE"/>
    <w:rsid w:val="00CD75F3"/>
    <w:rsid w:val="00CD7B66"/>
    <w:rsid w:val="00D02844"/>
    <w:rsid w:val="00D04EFA"/>
    <w:rsid w:val="00D0644B"/>
    <w:rsid w:val="00D17BB8"/>
    <w:rsid w:val="00D22EA6"/>
    <w:rsid w:val="00D25D65"/>
    <w:rsid w:val="00D32F3A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5081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40E"/>
    <w:rsid w:val="00DB1818"/>
    <w:rsid w:val="00DB5248"/>
    <w:rsid w:val="00DC309B"/>
    <w:rsid w:val="00DC4DA2"/>
    <w:rsid w:val="00DC5261"/>
    <w:rsid w:val="00DD31CF"/>
    <w:rsid w:val="00DE25D2"/>
    <w:rsid w:val="00DE5AA6"/>
    <w:rsid w:val="00DF48D7"/>
    <w:rsid w:val="00DF7C20"/>
    <w:rsid w:val="00E014B0"/>
    <w:rsid w:val="00E038FB"/>
    <w:rsid w:val="00E12C77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92F94"/>
    <w:rsid w:val="00EA1B21"/>
    <w:rsid w:val="00EA66C9"/>
    <w:rsid w:val="00EB2D8C"/>
    <w:rsid w:val="00EB5D32"/>
    <w:rsid w:val="00EC339B"/>
    <w:rsid w:val="00EC4A25"/>
    <w:rsid w:val="00EE1CC1"/>
    <w:rsid w:val="00EF00AB"/>
    <w:rsid w:val="00EF612C"/>
    <w:rsid w:val="00F01072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3241"/>
    <w:rsid w:val="00F653B8"/>
    <w:rsid w:val="00F71B89"/>
    <w:rsid w:val="00F7353C"/>
    <w:rsid w:val="00F76F8F"/>
    <w:rsid w:val="00F80F3F"/>
    <w:rsid w:val="00F810AF"/>
    <w:rsid w:val="00F85540"/>
    <w:rsid w:val="00F87257"/>
    <w:rsid w:val="00F903F4"/>
    <w:rsid w:val="00F941DF"/>
    <w:rsid w:val="00FA1266"/>
    <w:rsid w:val="00FA6077"/>
    <w:rsid w:val="00FB0EC5"/>
    <w:rsid w:val="00FB36FA"/>
    <w:rsid w:val="00FB61C8"/>
    <w:rsid w:val="00FC1192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EA1B21"/>
  </w:style>
  <w:style w:type="paragraph" w:styleId="BlockText">
    <w:name w:val="Block Text"/>
    <w:basedOn w:val="Normal"/>
    <w:rsid w:val="00EA1B2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rsid w:val="00EA1B2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A1B21"/>
    <w:rPr>
      <w:lang w:eastAsia="en-US"/>
    </w:rPr>
  </w:style>
  <w:style w:type="paragraph" w:styleId="BodyText3">
    <w:name w:val="Body Text 3"/>
    <w:basedOn w:val="Normal"/>
    <w:link w:val="BodyText3Char"/>
    <w:rsid w:val="00EA1B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A1B2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A1B21"/>
    <w:pPr>
      <w:spacing w:after="180" w:line="240" w:lineRule="auto"/>
      <w:ind w:firstLine="360"/>
      <w:jc w:val="left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A1B21"/>
    <w:rPr>
      <w:rFonts w:ascii="Arial" w:eastAsiaTheme="minorHAnsi" w:hAnsi="Arial" w:cstheme="minorBidi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EA1B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A1B2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A1B2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1B21"/>
    <w:rPr>
      <w:lang w:eastAsia="en-US"/>
    </w:rPr>
  </w:style>
  <w:style w:type="paragraph" w:styleId="BodyTextIndent2">
    <w:name w:val="Body Text Indent 2"/>
    <w:basedOn w:val="Normal"/>
    <w:link w:val="BodyTextIndent2Char"/>
    <w:rsid w:val="00EA1B2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A1B21"/>
    <w:rPr>
      <w:lang w:eastAsia="en-US"/>
    </w:rPr>
  </w:style>
  <w:style w:type="paragraph" w:styleId="BodyTextIndent3">
    <w:name w:val="Body Text Indent 3"/>
    <w:basedOn w:val="Normal"/>
    <w:link w:val="BodyTextIndent3Char"/>
    <w:rsid w:val="00EA1B2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A1B21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A1B2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A1B2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A1B21"/>
    <w:rPr>
      <w:lang w:eastAsia="en-US"/>
    </w:rPr>
  </w:style>
  <w:style w:type="paragraph" w:styleId="Date">
    <w:name w:val="Date"/>
    <w:basedOn w:val="Normal"/>
    <w:next w:val="Normal"/>
    <w:link w:val="DateChar"/>
    <w:rsid w:val="00EA1B21"/>
  </w:style>
  <w:style w:type="character" w:customStyle="1" w:styleId="DateChar">
    <w:name w:val="Date Char"/>
    <w:basedOn w:val="DefaultParagraphFont"/>
    <w:link w:val="Date"/>
    <w:rsid w:val="00EA1B21"/>
    <w:rPr>
      <w:lang w:eastAsia="en-US"/>
    </w:rPr>
  </w:style>
  <w:style w:type="paragraph" w:styleId="E-mailSignature">
    <w:name w:val="E-mail Signature"/>
    <w:basedOn w:val="Normal"/>
    <w:link w:val="E-mailSignatureChar"/>
    <w:rsid w:val="00EA1B2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A1B21"/>
    <w:rPr>
      <w:lang w:eastAsia="en-US"/>
    </w:rPr>
  </w:style>
  <w:style w:type="paragraph" w:styleId="EndnoteText">
    <w:name w:val="endnote text"/>
    <w:basedOn w:val="Normal"/>
    <w:link w:val="EndnoteTextChar"/>
    <w:rsid w:val="00EA1B2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A1B21"/>
    <w:rPr>
      <w:lang w:eastAsia="en-US"/>
    </w:rPr>
  </w:style>
  <w:style w:type="paragraph" w:styleId="EnvelopeAddress">
    <w:name w:val="envelope address"/>
    <w:basedOn w:val="Normal"/>
    <w:rsid w:val="00EA1B2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A1B2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A1B2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A1B21"/>
    <w:rPr>
      <w:lang w:eastAsia="en-US"/>
    </w:rPr>
  </w:style>
  <w:style w:type="paragraph" w:styleId="HTMLAddress">
    <w:name w:val="HTML Address"/>
    <w:basedOn w:val="Normal"/>
    <w:link w:val="HTMLAddressChar"/>
    <w:rsid w:val="00EA1B2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A1B2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A1B21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EA1B21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EA1B2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EA1B2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EA1B2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A1B2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A1B2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A1B2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A1B2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A1B2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A1B2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A1B2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1B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1B21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EA1B21"/>
    <w:pPr>
      <w:ind w:left="283" w:hanging="283"/>
      <w:contextualSpacing/>
    </w:pPr>
  </w:style>
  <w:style w:type="paragraph" w:styleId="List2">
    <w:name w:val="List 2"/>
    <w:basedOn w:val="Normal"/>
    <w:rsid w:val="00EA1B21"/>
    <w:pPr>
      <w:ind w:left="566" w:hanging="283"/>
      <w:contextualSpacing/>
    </w:pPr>
  </w:style>
  <w:style w:type="paragraph" w:styleId="List3">
    <w:name w:val="List 3"/>
    <w:basedOn w:val="Normal"/>
    <w:rsid w:val="00EA1B21"/>
    <w:pPr>
      <w:ind w:left="849" w:hanging="283"/>
      <w:contextualSpacing/>
    </w:pPr>
  </w:style>
  <w:style w:type="paragraph" w:styleId="List4">
    <w:name w:val="List 4"/>
    <w:basedOn w:val="Normal"/>
    <w:rsid w:val="00EA1B21"/>
    <w:pPr>
      <w:ind w:left="1132" w:hanging="283"/>
      <w:contextualSpacing/>
    </w:pPr>
  </w:style>
  <w:style w:type="paragraph" w:styleId="List5">
    <w:name w:val="List 5"/>
    <w:basedOn w:val="Normal"/>
    <w:rsid w:val="00EA1B21"/>
    <w:pPr>
      <w:ind w:left="1415" w:hanging="283"/>
      <w:contextualSpacing/>
    </w:pPr>
  </w:style>
  <w:style w:type="paragraph" w:styleId="ListBullet">
    <w:name w:val="List Bullet"/>
    <w:basedOn w:val="Normal"/>
    <w:rsid w:val="00EA1B21"/>
    <w:pPr>
      <w:numPr>
        <w:numId w:val="8"/>
      </w:numPr>
      <w:contextualSpacing/>
    </w:pPr>
  </w:style>
  <w:style w:type="paragraph" w:styleId="ListBullet2">
    <w:name w:val="List Bullet 2"/>
    <w:basedOn w:val="Normal"/>
    <w:rsid w:val="00EA1B21"/>
    <w:pPr>
      <w:numPr>
        <w:numId w:val="9"/>
      </w:numPr>
      <w:contextualSpacing/>
    </w:pPr>
  </w:style>
  <w:style w:type="paragraph" w:styleId="ListBullet3">
    <w:name w:val="List Bullet 3"/>
    <w:basedOn w:val="Normal"/>
    <w:rsid w:val="00EA1B21"/>
    <w:pPr>
      <w:numPr>
        <w:numId w:val="10"/>
      </w:numPr>
      <w:contextualSpacing/>
    </w:pPr>
  </w:style>
  <w:style w:type="paragraph" w:styleId="ListBullet4">
    <w:name w:val="List Bullet 4"/>
    <w:basedOn w:val="Normal"/>
    <w:rsid w:val="00EA1B21"/>
    <w:pPr>
      <w:numPr>
        <w:numId w:val="11"/>
      </w:numPr>
      <w:contextualSpacing/>
    </w:pPr>
  </w:style>
  <w:style w:type="paragraph" w:styleId="ListBullet5">
    <w:name w:val="List Bullet 5"/>
    <w:basedOn w:val="Normal"/>
    <w:rsid w:val="00EA1B21"/>
    <w:pPr>
      <w:numPr>
        <w:numId w:val="12"/>
      </w:numPr>
      <w:contextualSpacing/>
    </w:pPr>
  </w:style>
  <w:style w:type="paragraph" w:styleId="ListContinue">
    <w:name w:val="List Continue"/>
    <w:basedOn w:val="Normal"/>
    <w:rsid w:val="00EA1B2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A1B2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A1B2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A1B2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A1B21"/>
    <w:pPr>
      <w:spacing w:after="120"/>
      <w:ind w:left="1415"/>
      <w:contextualSpacing/>
    </w:pPr>
  </w:style>
  <w:style w:type="paragraph" w:styleId="ListNumber">
    <w:name w:val="List Number"/>
    <w:basedOn w:val="Normal"/>
    <w:rsid w:val="00EA1B21"/>
    <w:pPr>
      <w:numPr>
        <w:numId w:val="13"/>
      </w:numPr>
      <w:contextualSpacing/>
    </w:pPr>
  </w:style>
  <w:style w:type="paragraph" w:styleId="ListNumber2">
    <w:name w:val="List Number 2"/>
    <w:basedOn w:val="Normal"/>
    <w:rsid w:val="00EA1B21"/>
    <w:pPr>
      <w:numPr>
        <w:numId w:val="14"/>
      </w:numPr>
      <w:contextualSpacing/>
    </w:pPr>
  </w:style>
  <w:style w:type="paragraph" w:styleId="ListNumber3">
    <w:name w:val="List Number 3"/>
    <w:basedOn w:val="Normal"/>
    <w:rsid w:val="00EA1B21"/>
    <w:pPr>
      <w:numPr>
        <w:numId w:val="15"/>
      </w:numPr>
      <w:contextualSpacing/>
    </w:pPr>
  </w:style>
  <w:style w:type="paragraph" w:styleId="ListNumber4">
    <w:name w:val="List Number 4"/>
    <w:basedOn w:val="Normal"/>
    <w:rsid w:val="00EA1B21"/>
    <w:pPr>
      <w:numPr>
        <w:numId w:val="16"/>
      </w:numPr>
      <w:contextualSpacing/>
    </w:pPr>
  </w:style>
  <w:style w:type="paragraph" w:styleId="ListNumber5">
    <w:name w:val="List Number 5"/>
    <w:basedOn w:val="Normal"/>
    <w:rsid w:val="00EA1B21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EA1B21"/>
    <w:pPr>
      <w:ind w:left="720"/>
      <w:contextualSpacing/>
    </w:pPr>
  </w:style>
  <w:style w:type="paragraph" w:styleId="MacroText">
    <w:name w:val="macro"/>
    <w:link w:val="MacroTextChar"/>
    <w:rsid w:val="00EA1B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A1B21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EA1B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A1B2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A1B21"/>
    <w:rPr>
      <w:lang w:eastAsia="en-US"/>
    </w:rPr>
  </w:style>
  <w:style w:type="paragraph" w:styleId="NormalWeb">
    <w:name w:val="Normal (Web)"/>
    <w:basedOn w:val="Normal"/>
    <w:rsid w:val="00EA1B21"/>
    <w:rPr>
      <w:sz w:val="24"/>
      <w:szCs w:val="24"/>
    </w:rPr>
  </w:style>
  <w:style w:type="paragraph" w:styleId="NormalIndent">
    <w:name w:val="Normal Indent"/>
    <w:basedOn w:val="Normal"/>
    <w:rsid w:val="00EA1B2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A1B2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A1B21"/>
    <w:rPr>
      <w:lang w:eastAsia="en-US"/>
    </w:rPr>
  </w:style>
  <w:style w:type="paragraph" w:styleId="PlainText">
    <w:name w:val="Plain Text"/>
    <w:basedOn w:val="Normal"/>
    <w:link w:val="PlainTextChar"/>
    <w:rsid w:val="00EA1B21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A1B21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A1B2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1B2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A1B21"/>
  </w:style>
  <w:style w:type="character" w:customStyle="1" w:styleId="SalutationChar">
    <w:name w:val="Salutation Char"/>
    <w:basedOn w:val="DefaultParagraphFont"/>
    <w:link w:val="Salutation"/>
    <w:rsid w:val="00EA1B21"/>
    <w:rPr>
      <w:lang w:eastAsia="en-US"/>
    </w:rPr>
  </w:style>
  <w:style w:type="paragraph" w:styleId="Signature">
    <w:name w:val="Signature"/>
    <w:basedOn w:val="Normal"/>
    <w:link w:val="SignatureChar"/>
    <w:rsid w:val="00EA1B2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A1B2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A1B2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A1B2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A1B2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A1B2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A1B2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A1B2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A1B2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1B2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866D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103/Docs/RP-24079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javascript:openTdoc('https://portal.3gpp.org/ngppapp/CreateTdoc.aspx?mode=view&amp;contributionUid=SP-231671%27,%27SP-231671%27)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RBI5PAMIO524-1616901215-18778</_dlc_DocId>
    <_dlc_DocIdUrl xmlns="71c5aaf6-e6ce-465b-b873-5148d2a4c105">
      <Url>https://nokia.sharepoint.com/sites/gxp/_layouts/15/DocIdRedir.aspx?ID=RBI5PAMIO524-1616901215-18778</Url>
      <Description>RBI5PAMIO524-1616901215-18778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EC6FD9-3D1A-41C4-9074-7780A5EADF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3f2ce089-3858-4176-9a21-a30f9204848e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CCE357E-3F04-46C4-9D28-EE9A9827C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1023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7091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Steven Xu</cp:lastModifiedBy>
  <cp:revision>86</cp:revision>
  <dcterms:created xsi:type="dcterms:W3CDTF">2023-04-05T07:12:00Z</dcterms:created>
  <dcterms:modified xsi:type="dcterms:W3CDTF">2024-04-08T08:21:00Z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73a1f4cc-9804-45c8-bcad-a5942c5814a5</vt:lpwstr>
  </property>
  <property fmtid="{D5CDD505-2E9C-101B-9397-08002B2CF9AE}" pid="4" name="MediaServiceImageTags">
    <vt:lpwstr/>
  </property>
</Properties>
</file>